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附件2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bookmarkStart w:id="0" w:name="_GoBack"/>
      <w:r>
        <w:rPr>
          <w:rFonts w:hint="eastAsia" w:ascii="宋体" w:hAnsi="宋体"/>
          <w:b/>
          <w:sz w:val="36"/>
          <w:szCs w:val="36"/>
        </w:rPr>
        <w:t>大学英语四、六级口语考试</w:t>
      </w:r>
      <w:r>
        <w:rPr>
          <w:rFonts w:ascii="宋体" w:hAnsi="宋体"/>
          <w:b/>
          <w:sz w:val="36"/>
          <w:szCs w:val="36"/>
        </w:rPr>
        <w:t>(CET-SET)</w:t>
      </w:r>
      <w:r>
        <w:rPr>
          <w:rFonts w:hint="eastAsia" w:ascii="宋体" w:hAnsi="宋体"/>
          <w:b/>
          <w:sz w:val="36"/>
          <w:szCs w:val="36"/>
        </w:rPr>
        <w:t>能力等级描述</w:t>
      </w:r>
    </w:p>
    <w:bookmarkEnd w:id="0"/>
    <w:p>
      <w:pPr>
        <w:spacing w:line="400" w:lineRule="exact"/>
        <w:ind w:firstLine="600" w:firstLineChars="250"/>
        <w:rPr>
          <w:rFonts w:hint="eastAsia" w:ascii="宋体" w:hAnsi="宋体"/>
          <w:sz w:val="36"/>
          <w:szCs w:val="36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</w:rPr>
        <w:t>大学英语四级口语考试</w:t>
      </w:r>
      <w:r>
        <w:rPr>
          <w:rFonts w:ascii="宋体" w:hAnsi="宋体"/>
          <w:sz w:val="24"/>
          <w:szCs w:val="24"/>
        </w:rPr>
        <w:t>(CET-SET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能力等级描述</w:t>
      </w:r>
    </w:p>
    <w:tbl>
      <w:tblPr>
        <w:tblStyle w:val="3"/>
        <w:tblW w:w="930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能用英语就熟悉的话题进行交谈，基本没有困难。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能就熟悉的话题连贯地发表意见和看法。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能清晰、流利地叙述或描述一般性事件和现象。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能用英语就熟悉的话题进行交谈，虽有些困难，但不影响交际。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能就熟悉的话题作较连贯的发言。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能较清晰、流利地叙述或描述一般性事件和现象。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能用英语就熟悉的话题进行简单的交谈。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能就熟悉的话题作简短的发言。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能简单地叙述或描述一般性事件和现象。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尚不具备英语口头交际能力。</w:t>
            </w:r>
          </w:p>
        </w:tc>
      </w:tr>
    </w:tbl>
    <w:p>
      <w:pPr>
        <w:spacing w:line="400" w:lineRule="exact"/>
        <w:ind w:firstLine="600" w:firstLineChars="250"/>
        <w:rPr>
          <w:rFonts w:hint="eastAsia" w:ascii="宋体" w:hAnsi="宋体"/>
          <w:sz w:val="36"/>
          <w:szCs w:val="36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大学英语六级口语考试</w:t>
      </w:r>
      <w:r>
        <w:rPr>
          <w:rFonts w:ascii="宋体" w:hAnsi="宋体"/>
          <w:sz w:val="24"/>
          <w:szCs w:val="24"/>
        </w:rPr>
        <w:t>(CET-SET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能力等级描述</w:t>
      </w:r>
    </w:p>
    <w:tbl>
      <w:tblPr>
        <w:tblStyle w:val="3"/>
        <w:tblW w:w="930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能用英语就一般性话题进行深入的交谈。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能清晰、流利地表达个人意见、情感、观点等。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能详细地陈述事实、理由和描述事件、现象等。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能用英语就一般性话题进行较深入的交谈。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能较清晰、较连贯地表达个人意见、情感、观点等。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能较详细地陈述事实、理由和描述事件、现象等。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C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能用英语就一般性话题进行简单的交谈。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能基本表达个人意见、情感、观点等。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能简单地陈述事实、理由和描述事件、现象等。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2" w:type="dxa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D</w:t>
            </w:r>
          </w:p>
        </w:tc>
        <w:tc>
          <w:tcPr>
            <w:tcW w:w="8220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尚不具备基本的英语口头交际能力。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06E72"/>
    <w:rsid w:val="78106E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2017-10-25T00:43:00Z</dcterms:created>
  <dc:creator>hnsd</dc:creator>
  <cp:lastModifiedBy>hnsd</cp:lastModifiedBy>
  <dcterms:modified xsi:type="dcterms:W3CDTF">2017-10-25T00:43:51Z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